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C66" w:rsidRDefault="00783C66" w:rsidP="00783C66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中共党史</w:t>
      </w:r>
      <w:r w:rsidRPr="009651A2">
        <w:rPr>
          <w:rFonts w:hint="eastAsia"/>
          <w:sz w:val="28"/>
          <w:szCs w:val="28"/>
        </w:rPr>
        <w:t>专业</w:t>
      </w:r>
    </w:p>
    <w:p w:rsidR="00783C66" w:rsidRDefault="00783C66" w:rsidP="00783C66">
      <w:pPr>
        <w:jc w:val="center"/>
        <w:rPr>
          <w:rFonts w:hint="eastAsia"/>
          <w:sz w:val="28"/>
          <w:szCs w:val="28"/>
        </w:rPr>
      </w:pPr>
      <w:r w:rsidRPr="009651A2">
        <w:rPr>
          <w:rFonts w:hint="eastAsia"/>
          <w:sz w:val="28"/>
          <w:szCs w:val="28"/>
        </w:rPr>
        <w:t>2017</w:t>
      </w:r>
      <w:r w:rsidRPr="009651A2">
        <w:rPr>
          <w:rFonts w:hint="eastAsia"/>
          <w:sz w:val="28"/>
          <w:szCs w:val="28"/>
        </w:rPr>
        <w:t>年硕士学位论文资助项目选题</w:t>
      </w:r>
    </w:p>
    <w:p w:rsidR="00783C66" w:rsidRPr="00783C66" w:rsidRDefault="00783C66" w:rsidP="00260EC2">
      <w:pPr>
        <w:spacing w:line="340" w:lineRule="exact"/>
        <w:rPr>
          <w:rFonts w:ascii="宋体" w:hAnsi="宋体" w:cs="宋体" w:hint="eastAsia"/>
          <w:b/>
          <w:bCs/>
          <w:sz w:val="24"/>
          <w:szCs w:val="24"/>
        </w:rPr>
      </w:pPr>
    </w:p>
    <w:p w:rsidR="00783C66" w:rsidRDefault="00783C66" w:rsidP="00260EC2">
      <w:pPr>
        <w:spacing w:line="340" w:lineRule="exact"/>
        <w:rPr>
          <w:rFonts w:ascii="宋体" w:hAnsi="宋体" w:cs="宋体" w:hint="eastAsia"/>
          <w:b/>
          <w:bCs/>
          <w:sz w:val="24"/>
          <w:szCs w:val="24"/>
        </w:rPr>
      </w:pPr>
    </w:p>
    <w:p w:rsidR="004A56FA" w:rsidRDefault="004A56FA" w:rsidP="00260EC2">
      <w:pPr>
        <w:spacing w:line="34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一、中共建国初期的社会治理</w:t>
      </w:r>
    </w:p>
    <w:p w:rsidR="004A56FA" w:rsidRPr="00260EC2" w:rsidRDefault="004A56FA" w:rsidP="004F4BA1">
      <w:pPr>
        <w:pStyle w:val="a5"/>
        <w:numPr>
          <w:ilvl w:val="0"/>
          <w:numId w:val="1"/>
        </w:numPr>
        <w:spacing w:line="340" w:lineRule="exact"/>
        <w:ind w:firstLineChars="0"/>
        <w:jc w:val="left"/>
        <w:rPr>
          <w:rFonts w:ascii="宋体" w:cs="Times New Roman"/>
          <w:sz w:val="24"/>
          <w:szCs w:val="24"/>
        </w:rPr>
      </w:pPr>
      <w:r w:rsidRPr="00260EC2">
        <w:rPr>
          <w:rFonts w:ascii="宋体" w:hAnsi="宋体" w:cs="宋体" w:hint="eastAsia"/>
          <w:sz w:val="24"/>
          <w:szCs w:val="24"/>
        </w:rPr>
        <w:t>从滞洪运动到运动滞洪</w:t>
      </w:r>
      <w:r w:rsidRPr="00260EC2">
        <w:rPr>
          <w:rFonts w:ascii="宋体" w:hAnsi="宋体" w:cs="宋体"/>
          <w:sz w:val="24"/>
          <w:szCs w:val="24"/>
        </w:rPr>
        <w:t>——</w:t>
      </w:r>
      <w:proofErr w:type="gramStart"/>
      <w:r w:rsidRPr="00260EC2">
        <w:rPr>
          <w:rFonts w:ascii="宋体" w:hAnsi="宋体" w:cs="宋体"/>
          <w:sz w:val="24"/>
          <w:szCs w:val="24"/>
        </w:rPr>
        <w:t>1950</w:t>
      </w:r>
      <w:proofErr w:type="gramEnd"/>
      <w:r w:rsidRPr="00260EC2">
        <w:rPr>
          <w:rFonts w:ascii="宋体" w:hAnsi="宋体" w:cs="宋体" w:hint="eastAsia"/>
          <w:sz w:val="24"/>
          <w:szCs w:val="24"/>
        </w:rPr>
        <w:t>年代聊城地区黄河滞洪运动研究</w:t>
      </w:r>
    </w:p>
    <w:p w:rsidR="004A56FA" w:rsidRPr="00260EC2" w:rsidRDefault="004A56FA" w:rsidP="004C1448">
      <w:pPr>
        <w:pStyle w:val="a5"/>
        <w:numPr>
          <w:ilvl w:val="0"/>
          <w:numId w:val="1"/>
        </w:numPr>
        <w:spacing w:line="340" w:lineRule="exact"/>
        <w:ind w:firstLineChars="0"/>
        <w:jc w:val="left"/>
        <w:rPr>
          <w:rFonts w:ascii="宋体" w:cs="Times New Roman"/>
          <w:sz w:val="24"/>
          <w:szCs w:val="24"/>
        </w:rPr>
      </w:pPr>
      <w:proofErr w:type="gramStart"/>
      <w:r w:rsidRPr="00260EC2">
        <w:rPr>
          <w:rFonts w:ascii="宋体" w:hAnsi="宋体" w:cs="宋体"/>
          <w:sz w:val="24"/>
          <w:szCs w:val="24"/>
        </w:rPr>
        <w:t>1950</w:t>
      </w:r>
      <w:proofErr w:type="gramEnd"/>
      <w:r w:rsidRPr="00260EC2">
        <w:rPr>
          <w:rFonts w:ascii="宋体" w:hAnsi="宋体" w:cs="宋体" w:hint="eastAsia"/>
          <w:sz w:val="24"/>
          <w:szCs w:val="24"/>
        </w:rPr>
        <w:t>年代的农村群体性事件研究</w:t>
      </w:r>
    </w:p>
    <w:p w:rsidR="004A56FA" w:rsidRPr="00260EC2" w:rsidRDefault="004A56FA" w:rsidP="004F4BA1">
      <w:pPr>
        <w:pStyle w:val="a5"/>
        <w:numPr>
          <w:ilvl w:val="0"/>
          <w:numId w:val="1"/>
        </w:numPr>
        <w:spacing w:line="340" w:lineRule="exact"/>
        <w:ind w:firstLineChars="0"/>
        <w:jc w:val="left"/>
        <w:rPr>
          <w:rFonts w:ascii="宋体" w:cs="Times New Roman"/>
          <w:sz w:val="24"/>
          <w:szCs w:val="24"/>
        </w:rPr>
      </w:pPr>
      <w:proofErr w:type="gramStart"/>
      <w:r w:rsidRPr="00260EC2">
        <w:rPr>
          <w:rFonts w:ascii="宋体" w:hAnsi="宋体" w:cs="宋体"/>
          <w:sz w:val="24"/>
          <w:szCs w:val="24"/>
        </w:rPr>
        <w:t>1950</w:t>
      </w:r>
      <w:proofErr w:type="gramEnd"/>
      <w:r w:rsidRPr="00260EC2">
        <w:rPr>
          <w:rFonts w:ascii="宋体" w:hAnsi="宋体" w:cs="宋体" w:hint="eastAsia"/>
          <w:sz w:val="24"/>
          <w:szCs w:val="24"/>
        </w:rPr>
        <w:t>年代的社会谣言治理研究</w:t>
      </w:r>
    </w:p>
    <w:p w:rsidR="004A56FA" w:rsidRPr="00260EC2" w:rsidRDefault="004A56FA" w:rsidP="004F4BA1">
      <w:pPr>
        <w:pStyle w:val="a5"/>
        <w:numPr>
          <w:ilvl w:val="0"/>
          <w:numId w:val="1"/>
        </w:numPr>
        <w:spacing w:line="340" w:lineRule="exact"/>
        <w:ind w:firstLineChars="0"/>
        <w:jc w:val="left"/>
        <w:rPr>
          <w:rFonts w:ascii="宋体" w:cs="Times New Roman"/>
          <w:sz w:val="24"/>
          <w:szCs w:val="24"/>
        </w:rPr>
      </w:pPr>
      <w:r w:rsidRPr="00260EC2">
        <w:rPr>
          <w:rFonts w:ascii="宋体" w:hAnsi="宋体" w:cs="宋体" w:hint="eastAsia"/>
          <w:sz w:val="24"/>
          <w:szCs w:val="24"/>
        </w:rPr>
        <w:t>建国初期的取缔会道门问题研究</w:t>
      </w:r>
    </w:p>
    <w:p w:rsidR="004A56FA" w:rsidRPr="00260EC2" w:rsidRDefault="004A56FA" w:rsidP="004F4BA1">
      <w:pPr>
        <w:pStyle w:val="a5"/>
        <w:numPr>
          <w:ilvl w:val="0"/>
          <w:numId w:val="1"/>
        </w:numPr>
        <w:spacing w:line="340" w:lineRule="exact"/>
        <w:ind w:firstLineChars="0"/>
        <w:jc w:val="left"/>
        <w:rPr>
          <w:rFonts w:ascii="宋体" w:cs="Times New Roman"/>
          <w:sz w:val="24"/>
          <w:szCs w:val="24"/>
        </w:rPr>
      </w:pPr>
      <w:r w:rsidRPr="00260EC2">
        <w:rPr>
          <w:rFonts w:ascii="宋体" w:hAnsi="宋体" w:cs="宋体" w:hint="eastAsia"/>
          <w:sz w:val="24"/>
          <w:szCs w:val="24"/>
        </w:rPr>
        <w:t>建国初期的反封建迷信研究</w:t>
      </w:r>
    </w:p>
    <w:p w:rsidR="004A56FA" w:rsidRPr="00260EC2" w:rsidRDefault="004A56FA" w:rsidP="004F4BA1">
      <w:pPr>
        <w:pStyle w:val="a5"/>
        <w:numPr>
          <w:ilvl w:val="0"/>
          <w:numId w:val="1"/>
        </w:numPr>
        <w:spacing w:line="340" w:lineRule="exact"/>
        <w:ind w:firstLineChars="0"/>
        <w:jc w:val="left"/>
        <w:rPr>
          <w:rFonts w:ascii="宋体" w:cs="Times New Roman"/>
          <w:sz w:val="24"/>
          <w:szCs w:val="24"/>
        </w:rPr>
      </w:pPr>
      <w:r w:rsidRPr="00260EC2">
        <w:rPr>
          <w:rFonts w:ascii="宋体" w:hAnsi="宋体" w:cs="宋体" w:hint="eastAsia"/>
          <w:sz w:val="24"/>
          <w:szCs w:val="24"/>
        </w:rPr>
        <w:t>建国初期的乡村文化建设研究</w:t>
      </w:r>
    </w:p>
    <w:p w:rsidR="004A56FA" w:rsidRPr="00260EC2" w:rsidRDefault="004A56FA" w:rsidP="004F4BA1">
      <w:pPr>
        <w:pStyle w:val="a5"/>
        <w:numPr>
          <w:ilvl w:val="0"/>
          <w:numId w:val="1"/>
        </w:numPr>
        <w:spacing w:line="340" w:lineRule="exact"/>
        <w:ind w:firstLineChars="0"/>
        <w:jc w:val="left"/>
        <w:rPr>
          <w:rFonts w:ascii="宋体" w:cs="Times New Roman"/>
          <w:sz w:val="24"/>
          <w:szCs w:val="24"/>
        </w:rPr>
      </w:pPr>
      <w:r w:rsidRPr="00260EC2">
        <w:rPr>
          <w:rFonts w:ascii="宋体" w:hAnsi="宋体" w:cs="宋体" w:hint="eastAsia"/>
          <w:sz w:val="24"/>
          <w:szCs w:val="24"/>
        </w:rPr>
        <w:t>建国初期的乡村与政府关系研究</w:t>
      </w:r>
    </w:p>
    <w:p w:rsidR="004A56FA" w:rsidRPr="00260EC2" w:rsidRDefault="004A56FA" w:rsidP="004F4BA1">
      <w:pPr>
        <w:pStyle w:val="a5"/>
        <w:numPr>
          <w:ilvl w:val="0"/>
          <w:numId w:val="1"/>
        </w:numPr>
        <w:spacing w:line="340" w:lineRule="exact"/>
        <w:ind w:firstLineChars="0"/>
        <w:jc w:val="left"/>
        <w:rPr>
          <w:rFonts w:ascii="宋体" w:cs="Times New Roman"/>
          <w:sz w:val="24"/>
          <w:szCs w:val="24"/>
        </w:rPr>
      </w:pPr>
      <w:r w:rsidRPr="00260EC2">
        <w:rPr>
          <w:rFonts w:ascii="宋体" w:hAnsi="宋体" w:cs="宋体" w:hint="eastAsia"/>
          <w:sz w:val="24"/>
          <w:szCs w:val="24"/>
        </w:rPr>
        <w:t>建国初期粮食统购统销政策的乡村实践研究</w:t>
      </w:r>
    </w:p>
    <w:p w:rsidR="004A56FA" w:rsidRPr="00260EC2" w:rsidRDefault="004A56FA" w:rsidP="004F4BA1">
      <w:pPr>
        <w:pStyle w:val="a5"/>
        <w:numPr>
          <w:ilvl w:val="0"/>
          <w:numId w:val="1"/>
        </w:numPr>
        <w:spacing w:line="340" w:lineRule="exact"/>
        <w:ind w:firstLineChars="0"/>
        <w:jc w:val="left"/>
        <w:rPr>
          <w:rFonts w:ascii="宋体" w:cs="Times New Roman"/>
          <w:sz w:val="24"/>
          <w:szCs w:val="24"/>
        </w:rPr>
      </w:pPr>
      <w:r w:rsidRPr="00260EC2">
        <w:rPr>
          <w:rFonts w:ascii="宋体" w:hAnsi="宋体" w:cs="宋体" w:hint="eastAsia"/>
          <w:sz w:val="24"/>
          <w:szCs w:val="24"/>
        </w:rPr>
        <w:t>建国初期的退伍军人问题研究</w:t>
      </w:r>
    </w:p>
    <w:p w:rsidR="004A56FA" w:rsidRPr="00032FEB" w:rsidRDefault="004A56FA" w:rsidP="00260EC2">
      <w:pPr>
        <w:pStyle w:val="a5"/>
        <w:numPr>
          <w:ilvl w:val="0"/>
          <w:numId w:val="1"/>
        </w:numPr>
        <w:spacing w:line="340" w:lineRule="exact"/>
        <w:ind w:firstLineChars="0"/>
        <w:jc w:val="left"/>
        <w:rPr>
          <w:rFonts w:ascii="宋体" w:cs="Times New Roman" w:hint="eastAsia"/>
          <w:sz w:val="24"/>
          <w:szCs w:val="24"/>
        </w:rPr>
      </w:pPr>
      <w:r w:rsidRPr="00260EC2">
        <w:rPr>
          <w:rFonts w:ascii="宋体" w:hAnsi="宋体" w:cs="宋体" w:hint="eastAsia"/>
          <w:sz w:val="24"/>
          <w:szCs w:val="24"/>
        </w:rPr>
        <w:t>建国初期征兵政策的乡村实践研究</w:t>
      </w:r>
    </w:p>
    <w:p w:rsidR="00032FEB" w:rsidRDefault="00032FEB" w:rsidP="00032FEB">
      <w:pPr>
        <w:pStyle w:val="a5"/>
        <w:spacing w:line="340" w:lineRule="exact"/>
        <w:ind w:left="720" w:firstLineChars="0" w:firstLine="0"/>
        <w:jc w:val="left"/>
        <w:rPr>
          <w:rFonts w:ascii="宋体" w:cs="Times New Roman"/>
          <w:sz w:val="24"/>
          <w:szCs w:val="24"/>
        </w:rPr>
      </w:pPr>
    </w:p>
    <w:p w:rsidR="004A56FA" w:rsidRPr="00260EC2" w:rsidRDefault="004A56FA" w:rsidP="00260EC2">
      <w:pPr>
        <w:spacing w:line="340" w:lineRule="exact"/>
        <w:rPr>
          <w:rFonts w:ascii="宋体" w:cs="Times New Roman"/>
          <w:b/>
          <w:bCs/>
          <w:sz w:val="24"/>
          <w:szCs w:val="24"/>
        </w:rPr>
      </w:pPr>
      <w:r w:rsidRPr="00260EC2">
        <w:rPr>
          <w:rFonts w:ascii="宋体" w:cs="宋体" w:hint="eastAsia"/>
          <w:b/>
          <w:bCs/>
          <w:sz w:val="24"/>
          <w:szCs w:val="24"/>
        </w:rPr>
        <w:t>二、</w:t>
      </w:r>
      <w:r>
        <w:rPr>
          <w:rFonts w:ascii="宋体" w:cs="宋体" w:hint="eastAsia"/>
          <w:b/>
          <w:bCs/>
          <w:sz w:val="24"/>
          <w:szCs w:val="24"/>
        </w:rPr>
        <w:t>民主革命时期及建国初</w:t>
      </w:r>
      <w:r w:rsidRPr="00260EC2">
        <w:rPr>
          <w:rFonts w:ascii="宋体" w:cs="宋体" w:hint="eastAsia"/>
          <w:b/>
          <w:bCs/>
          <w:sz w:val="24"/>
          <w:szCs w:val="24"/>
        </w:rPr>
        <w:t>中</w:t>
      </w:r>
      <w:proofErr w:type="gramStart"/>
      <w:r w:rsidRPr="00260EC2">
        <w:rPr>
          <w:rFonts w:ascii="宋体" w:cs="宋体" w:hint="eastAsia"/>
          <w:b/>
          <w:bCs/>
          <w:sz w:val="24"/>
          <w:szCs w:val="24"/>
        </w:rPr>
        <w:t>共法制</w:t>
      </w:r>
      <w:proofErr w:type="gramEnd"/>
      <w:r w:rsidRPr="00260EC2">
        <w:rPr>
          <w:rFonts w:ascii="宋体" w:cs="宋体" w:hint="eastAsia"/>
          <w:b/>
          <w:bCs/>
          <w:sz w:val="24"/>
          <w:szCs w:val="24"/>
        </w:rPr>
        <w:t>建设</w:t>
      </w:r>
      <w:r>
        <w:rPr>
          <w:rFonts w:ascii="宋体" w:cs="宋体" w:hint="eastAsia"/>
          <w:b/>
          <w:bCs/>
          <w:sz w:val="24"/>
          <w:szCs w:val="24"/>
        </w:rPr>
        <w:t>研究</w:t>
      </w:r>
    </w:p>
    <w:p w:rsidR="004A56FA" w:rsidRPr="00260EC2" w:rsidRDefault="004A56FA" w:rsidP="00260EC2">
      <w:pPr>
        <w:spacing w:line="340" w:lineRule="exact"/>
        <w:rPr>
          <w:rFonts w:ascii="宋体" w:cs="Times New Roman"/>
          <w:sz w:val="24"/>
          <w:szCs w:val="24"/>
        </w:rPr>
      </w:pPr>
      <w:r w:rsidRPr="00260EC2">
        <w:rPr>
          <w:rFonts w:ascii="宋体" w:cs="宋体"/>
          <w:sz w:val="24"/>
          <w:szCs w:val="24"/>
        </w:rPr>
        <w:t>1.</w:t>
      </w:r>
      <w:r w:rsidRPr="00260EC2">
        <w:rPr>
          <w:rFonts w:ascii="宋体" w:cs="宋体" w:hint="eastAsia"/>
          <w:sz w:val="24"/>
          <w:szCs w:val="24"/>
        </w:rPr>
        <w:t>中华苏维埃时期的党内法规制度研究</w:t>
      </w:r>
    </w:p>
    <w:p w:rsidR="004A56FA" w:rsidRPr="00260EC2" w:rsidRDefault="004A56FA" w:rsidP="00260EC2">
      <w:pPr>
        <w:spacing w:line="340" w:lineRule="exact"/>
        <w:rPr>
          <w:rFonts w:ascii="宋体" w:cs="Times New Roman"/>
          <w:sz w:val="24"/>
          <w:szCs w:val="24"/>
        </w:rPr>
      </w:pPr>
      <w:r w:rsidRPr="00260EC2">
        <w:rPr>
          <w:rFonts w:ascii="宋体" w:cs="宋体"/>
          <w:sz w:val="24"/>
          <w:szCs w:val="24"/>
        </w:rPr>
        <w:t>2.</w:t>
      </w:r>
      <w:r w:rsidRPr="00260EC2">
        <w:rPr>
          <w:rFonts w:ascii="宋体" w:cs="宋体" w:hint="eastAsia"/>
          <w:sz w:val="24"/>
          <w:szCs w:val="24"/>
        </w:rPr>
        <w:t>中华苏维埃政府法制建设研究</w:t>
      </w:r>
    </w:p>
    <w:p w:rsidR="004A56FA" w:rsidRPr="00260EC2" w:rsidRDefault="004A56FA" w:rsidP="00260EC2">
      <w:pPr>
        <w:spacing w:line="340" w:lineRule="exact"/>
        <w:rPr>
          <w:rFonts w:ascii="宋体" w:cs="Times New Roman"/>
          <w:sz w:val="24"/>
          <w:szCs w:val="24"/>
        </w:rPr>
      </w:pPr>
      <w:r w:rsidRPr="00260EC2">
        <w:rPr>
          <w:rFonts w:ascii="宋体" w:cs="宋体"/>
          <w:sz w:val="24"/>
          <w:szCs w:val="24"/>
        </w:rPr>
        <w:t>3.</w:t>
      </w:r>
      <w:r w:rsidRPr="00260EC2">
        <w:rPr>
          <w:rFonts w:ascii="宋体" w:cs="宋体" w:hint="eastAsia"/>
          <w:sz w:val="24"/>
          <w:szCs w:val="24"/>
        </w:rPr>
        <w:t>陕甘宁边区法制建设研究</w:t>
      </w:r>
    </w:p>
    <w:p w:rsidR="004A56FA" w:rsidRPr="00260EC2" w:rsidRDefault="004A56FA" w:rsidP="00260EC2">
      <w:pPr>
        <w:spacing w:line="340" w:lineRule="exact"/>
        <w:rPr>
          <w:rFonts w:ascii="宋体" w:cs="Times New Roman"/>
          <w:sz w:val="24"/>
          <w:szCs w:val="24"/>
        </w:rPr>
      </w:pPr>
      <w:r w:rsidRPr="00260EC2">
        <w:rPr>
          <w:rFonts w:ascii="宋体" w:cs="宋体"/>
          <w:sz w:val="24"/>
          <w:szCs w:val="24"/>
        </w:rPr>
        <w:t>4.</w:t>
      </w:r>
      <w:r w:rsidRPr="00260EC2">
        <w:rPr>
          <w:rFonts w:ascii="宋体" w:cs="宋体" w:hint="eastAsia"/>
          <w:sz w:val="24"/>
          <w:szCs w:val="24"/>
        </w:rPr>
        <w:t>抗战时期党内法规制度研究</w:t>
      </w:r>
    </w:p>
    <w:p w:rsidR="004A56FA" w:rsidRPr="00260EC2" w:rsidRDefault="004A56FA" w:rsidP="00260EC2">
      <w:pPr>
        <w:spacing w:line="340" w:lineRule="exact"/>
        <w:rPr>
          <w:rFonts w:ascii="宋体" w:cs="Times New Roman"/>
          <w:sz w:val="24"/>
          <w:szCs w:val="24"/>
        </w:rPr>
      </w:pPr>
      <w:r w:rsidRPr="00260EC2">
        <w:rPr>
          <w:rFonts w:ascii="宋体" w:cs="宋体"/>
          <w:sz w:val="24"/>
          <w:szCs w:val="24"/>
        </w:rPr>
        <w:t>5.</w:t>
      </w:r>
      <w:r w:rsidRPr="00260EC2">
        <w:rPr>
          <w:rFonts w:ascii="宋体" w:cs="宋体" w:hint="eastAsia"/>
          <w:sz w:val="24"/>
          <w:szCs w:val="24"/>
        </w:rPr>
        <w:t>土改法庭研究</w:t>
      </w:r>
    </w:p>
    <w:p w:rsidR="004A56FA" w:rsidRPr="00260EC2" w:rsidRDefault="004A56FA" w:rsidP="00260EC2">
      <w:pPr>
        <w:spacing w:line="340" w:lineRule="exact"/>
        <w:rPr>
          <w:rFonts w:ascii="宋体" w:cs="Times New Roman"/>
          <w:sz w:val="24"/>
          <w:szCs w:val="24"/>
        </w:rPr>
      </w:pPr>
      <w:r w:rsidRPr="00260EC2">
        <w:rPr>
          <w:rFonts w:ascii="宋体" w:cs="宋体"/>
          <w:sz w:val="24"/>
          <w:szCs w:val="24"/>
        </w:rPr>
        <w:t>6.</w:t>
      </w:r>
      <w:r>
        <w:rPr>
          <w:rFonts w:ascii="宋体" w:cs="宋体" w:hint="eastAsia"/>
          <w:sz w:val="24"/>
          <w:szCs w:val="24"/>
        </w:rPr>
        <w:t>“</w:t>
      </w:r>
      <w:r w:rsidRPr="00260EC2">
        <w:rPr>
          <w:rFonts w:ascii="宋体" w:cs="宋体" w:hint="eastAsia"/>
          <w:sz w:val="24"/>
          <w:szCs w:val="24"/>
        </w:rPr>
        <w:t>三反</w:t>
      </w:r>
      <w:r>
        <w:rPr>
          <w:rFonts w:ascii="宋体" w:cs="宋体" w:hint="eastAsia"/>
          <w:sz w:val="24"/>
          <w:szCs w:val="24"/>
        </w:rPr>
        <w:t>”、“</w:t>
      </w:r>
      <w:r w:rsidRPr="00260EC2">
        <w:rPr>
          <w:rFonts w:ascii="宋体" w:cs="宋体" w:hint="eastAsia"/>
          <w:sz w:val="24"/>
          <w:szCs w:val="24"/>
        </w:rPr>
        <w:t>五反</w:t>
      </w:r>
      <w:r>
        <w:rPr>
          <w:rFonts w:ascii="宋体" w:cs="宋体" w:hint="eastAsia"/>
          <w:sz w:val="24"/>
          <w:szCs w:val="24"/>
        </w:rPr>
        <w:t>”</w:t>
      </w:r>
      <w:r w:rsidRPr="00260EC2">
        <w:rPr>
          <w:rFonts w:ascii="宋体" w:cs="宋体" w:hint="eastAsia"/>
          <w:sz w:val="24"/>
          <w:szCs w:val="24"/>
        </w:rPr>
        <w:t>法庭研究</w:t>
      </w:r>
    </w:p>
    <w:p w:rsidR="004A56FA" w:rsidRPr="00260EC2" w:rsidRDefault="004A56FA" w:rsidP="00260EC2">
      <w:pPr>
        <w:spacing w:line="340" w:lineRule="exact"/>
        <w:rPr>
          <w:rFonts w:ascii="宋体" w:cs="Times New Roman"/>
          <w:sz w:val="24"/>
          <w:szCs w:val="24"/>
        </w:rPr>
      </w:pPr>
      <w:r w:rsidRPr="00260EC2">
        <w:rPr>
          <w:rFonts w:ascii="宋体" w:cs="宋体"/>
          <w:sz w:val="24"/>
          <w:szCs w:val="24"/>
        </w:rPr>
        <w:t>7.</w:t>
      </w:r>
      <w:r w:rsidRPr="00260EC2">
        <w:rPr>
          <w:rFonts w:ascii="宋体" w:cs="宋体" w:hint="eastAsia"/>
          <w:sz w:val="24"/>
          <w:szCs w:val="24"/>
        </w:rPr>
        <w:t>废除旧法统研究</w:t>
      </w:r>
    </w:p>
    <w:p w:rsidR="004A56FA" w:rsidRPr="00260EC2" w:rsidRDefault="004A56FA" w:rsidP="00260EC2">
      <w:pPr>
        <w:spacing w:line="340" w:lineRule="exact"/>
        <w:rPr>
          <w:rFonts w:ascii="宋体" w:cs="Times New Roman"/>
          <w:sz w:val="24"/>
          <w:szCs w:val="24"/>
        </w:rPr>
      </w:pPr>
      <w:r w:rsidRPr="00260EC2">
        <w:rPr>
          <w:rFonts w:ascii="宋体" w:cs="宋体"/>
          <w:sz w:val="24"/>
          <w:szCs w:val="24"/>
        </w:rPr>
        <w:t>8.</w:t>
      </w:r>
      <w:r w:rsidRPr="00260EC2">
        <w:rPr>
          <w:rFonts w:ascii="宋体" w:cs="宋体" w:hint="eastAsia"/>
          <w:sz w:val="24"/>
          <w:szCs w:val="24"/>
        </w:rPr>
        <w:t>共和国司法重建研究</w:t>
      </w:r>
    </w:p>
    <w:p w:rsidR="004A56FA" w:rsidRDefault="004A56FA" w:rsidP="004F4BA1">
      <w:pPr>
        <w:spacing w:line="340" w:lineRule="exact"/>
        <w:rPr>
          <w:rFonts w:ascii="宋体" w:cs="宋体" w:hint="eastAsia"/>
          <w:sz w:val="24"/>
          <w:szCs w:val="24"/>
        </w:rPr>
      </w:pPr>
      <w:r w:rsidRPr="00260EC2">
        <w:rPr>
          <w:rFonts w:ascii="宋体" w:cs="宋体"/>
          <w:sz w:val="24"/>
          <w:szCs w:val="24"/>
        </w:rPr>
        <w:t>9.</w:t>
      </w:r>
      <w:r>
        <w:rPr>
          <w:rFonts w:ascii="宋体" w:cs="宋体" w:hint="eastAsia"/>
          <w:sz w:val="24"/>
          <w:szCs w:val="24"/>
        </w:rPr>
        <w:t>中共全面执政之初的党内法规制度研究</w:t>
      </w:r>
    </w:p>
    <w:p w:rsidR="00032FEB" w:rsidRPr="00260EC2" w:rsidRDefault="00032FEB" w:rsidP="004F4BA1">
      <w:pPr>
        <w:spacing w:line="340" w:lineRule="exact"/>
        <w:rPr>
          <w:rFonts w:ascii="宋体" w:cs="Times New Roman"/>
          <w:sz w:val="24"/>
          <w:szCs w:val="24"/>
        </w:rPr>
      </w:pPr>
    </w:p>
    <w:p w:rsidR="004A56FA" w:rsidRPr="0008227A" w:rsidRDefault="004A56FA" w:rsidP="0008227A">
      <w:pPr>
        <w:widowControl/>
        <w:spacing w:line="360" w:lineRule="auto"/>
        <w:jc w:val="left"/>
        <w:rPr>
          <w:rFonts w:ascii="宋体" w:cs="Times New Roman"/>
          <w:b/>
          <w:bCs/>
          <w:sz w:val="24"/>
          <w:szCs w:val="24"/>
        </w:rPr>
      </w:pPr>
      <w:r w:rsidRPr="0008227A">
        <w:rPr>
          <w:rFonts w:ascii="宋体" w:cs="宋体" w:hint="eastAsia"/>
          <w:b/>
          <w:bCs/>
          <w:sz w:val="24"/>
          <w:szCs w:val="24"/>
        </w:rPr>
        <w:t>三、中国共产党与中国近现代社会转型研究</w:t>
      </w:r>
    </w:p>
    <w:p w:rsidR="004A56FA" w:rsidRDefault="004A56FA" w:rsidP="0008227A">
      <w:pPr>
        <w:widowControl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1.</w:t>
      </w:r>
      <w:r>
        <w:rPr>
          <w:rFonts w:ascii="宋体" w:hAnsi="宋体" w:cs="宋体" w:hint="eastAsia"/>
          <w:kern w:val="0"/>
          <w:sz w:val="24"/>
          <w:szCs w:val="24"/>
        </w:rPr>
        <w:t>中国共产党内的性别亚文化研究</w:t>
      </w:r>
    </w:p>
    <w:p w:rsidR="004A56FA" w:rsidRDefault="004A56FA" w:rsidP="0008227A">
      <w:pPr>
        <w:widowControl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2.</w:t>
      </w:r>
      <w:r>
        <w:rPr>
          <w:rFonts w:ascii="宋体" w:hAnsi="宋体" w:cs="宋体" w:hint="eastAsia"/>
          <w:kern w:val="0"/>
          <w:sz w:val="24"/>
          <w:szCs w:val="24"/>
        </w:rPr>
        <w:t>中国共产党的妇女运动研究</w:t>
      </w:r>
    </w:p>
    <w:p w:rsidR="004A56FA" w:rsidRDefault="004A56FA" w:rsidP="0008227A">
      <w:pPr>
        <w:widowControl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3.</w:t>
      </w:r>
      <w:r>
        <w:rPr>
          <w:rFonts w:ascii="宋体" w:hAnsi="宋体" w:cs="宋体" w:hint="eastAsia"/>
          <w:kern w:val="0"/>
          <w:sz w:val="24"/>
          <w:szCs w:val="24"/>
        </w:rPr>
        <w:t>中国共产党的民族宗教政策研究</w:t>
      </w:r>
    </w:p>
    <w:p w:rsidR="004A56FA" w:rsidRDefault="004A56FA" w:rsidP="0008227A">
      <w:pPr>
        <w:widowControl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4.</w:t>
      </w:r>
      <w:r>
        <w:rPr>
          <w:rFonts w:ascii="宋体" w:hAnsi="宋体" w:cs="宋体" w:hint="eastAsia"/>
          <w:kern w:val="0"/>
          <w:sz w:val="24"/>
          <w:szCs w:val="24"/>
        </w:rPr>
        <w:t>中国共产党的社会动员机制研究</w:t>
      </w:r>
    </w:p>
    <w:p w:rsidR="004A56FA" w:rsidRDefault="004A56FA" w:rsidP="0008227A">
      <w:pPr>
        <w:widowControl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5.</w:t>
      </w:r>
      <w:r>
        <w:rPr>
          <w:rFonts w:ascii="宋体" w:hAnsi="宋体" w:cs="宋体" w:hint="eastAsia"/>
          <w:kern w:val="0"/>
          <w:sz w:val="24"/>
          <w:szCs w:val="24"/>
        </w:rPr>
        <w:t>中共党史人物研究</w:t>
      </w:r>
    </w:p>
    <w:p w:rsidR="004A56FA" w:rsidRDefault="004A56FA" w:rsidP="0008227A">
      <w:pPr>
        <w:widowControl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6.</w:t>
      </w:r>
      <w:r>
        <w:rPr>
          <w:rFonts w:ascii="宋体" w:hAnsi="宋体" w:cs="宋体" w:hint="eastAsia"/>
          <w:kern w:val="0"/>
          <w:sz w:val="24"/>
          <w:szCs w:val="24"/>
        </w:rPr>
        <w:t>口述史与中共党史研究</w:t>
      </w:r>
    </w:p>
    <w:p w:rsidR="004A56FA" w:rsidRDefault="004A56FA" w:rsidP="0008227A">
      <w:pPr>
        <w:widowControl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7.</w:t>
      </w:r>
      <w:r>
        <w:rPr>
          <w:rFonts w:ascii="宋体" w:hAnsi="宋体" w:cs="宋体" w:hint="eastAsia"/>
          <w:kern w:val="0"/>
          <w:sz w:val="24"/>
          <w:szCs w:val="24"/>
        </w:rPr>
        <w:t>中共党史重大事件的建构史</w:t>
      </w:r>
    </w:p>
    <w:p w:rsidR="004A56FA" w:rsidRDefault="004A56FA" w:rsidP="0008227A">
      <w:pPr>
        <w:widowControl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8.</w:t>
      </w:r>
      <w:r>
        <w:rPr>
          <w:rFonts w:ascii="宋体" w:hAnsi="宋体" w:cs="宋体" w:hint="eastAsia"/>
          <w:kern w:val="0"/>
          <w:sz w:val="24"/>
          <w:szCs w:val="24"/>
        </w:rPr>
        <w:t>中西比较视野中的中共党史研究</w:t>
      </w:r>
    </w:p>
    <w:p w:rsidR="004A56FA" w:rsidRDefault="004A56FA" w:rsidP="0008227A">
      <w:pPr>
        <w:widowControl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lastRenderedPageBreak/>
        <w:t>9.</w:t>
      </w:r>
      <w:r>
        <w:rPr>
          <w:rFonts w:ascii="宋体" w:hAnsi="宋体" w:cs="宋体" w:hint="eastAsia"/>
          <w:kern w:val="0"/>
          <w:sz w:val="24"/>
          <w:szCs w:val="24"/>
        </w:rPr>
        <w:t>社会史视域中的新民主主义革命</w:t>
      </w:r>
    </w:p>
    <w:p w:rsidR="004A56FA" w:rsidRDefault="004A56FA" w:rsidP="0008227A">
      <w:pPr>
        <w:widowControl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10.</w:t>
      </w:r>
      <w:r>
        <w:rPr>
          <w:rFonts w:ascii="宋体" w:hAnsi="宋体" w:cs="宋体" w:hint="eastAsia"/>
          <w:kern w:val="0"/>
          <w:sz w:val="24"/>
          <w:szCs w:val="24"/>
        </w:rPr>
        <w:t>新民主主义革命时期热点问题研究</w:t>
      </w:r>
    </w:p>
    <w:p w:rsidR="004A56FA" w:rsidRPr="0008227A" w:rsidRDefault="004A56FA">
      <w:pPr>
        <w:rPr>
          <w:rFonts w:cs="Times New Roman"/>
        </w:rPr>
      </w:pPr>
    </w:p>
    <w:sectPr w:rsidR="004A56FA" w:rsidRPr="0008227A" w:rsidSect="00EA44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C51" w:rsidRDefault="00BF0C51" w:rsidP="00996A3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F0C51" w:rsidRDefault="00BF0C51" w:rsidP="00996A3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C51" w:rsidRDefault="00BF0C51" w:rsidP="00996A3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F0C51" w:rsidRDefault="00BF0C51" w:rsidP="00996A3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BE6D9C"/>
    <w:multiLevelType w:val="hybridMultilevel"/>
    <w:tmpl w:val="E452B0BA"/>
    <w:lvl w:ilvl="0" w:tplc="06402D1C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6A33"/>
    <w:rsid w:val="00032FEB"/>
    <w:rsid w:val="0008227A"/>
    <w:rsid w:val="0009481A"/>
    <w:rsid w:val="0025543B"/>
    <w:rsid w:val="00260EC2"/>
    <w:rsid w:val="003823F8"/>
    <w:rsid w:val="004123A9"/>
    <w:rsid w:val="00437BAF"/>
    <w:rsid w:val="004A56FA"/>
    <w:rsid w:val="004C1448"/>
    <w:rsid w:val="004F4BA1"/>
    <w:rsid w:val="00556FB3"/>
    <w:rsid w:val="006E0D4C"/>
    <w:rsid w:val="0070289B"/>
    <w:rsid w:val="00783C66"/>
    <w:rsid w:val="007E4ECD"/>
    <w:rsid w:val="008C348C"/>
    <w:rsid w:val="00996A33"/>
    <w:rsid w:val="00BF0C51"/>
    <w:rsid w:val="00CD0D27"/>
    <w:rsid w:val="00EA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444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996A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6A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996A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6A33"/>
    <w:rPr>
      <w:sz w:val="18"/>
      <w:szCs w:val="18"/>
    </w:rPr>
  </w:style>
  <w:style w:type="paragraph" w:styleId="a5">
    <w:name w:val="List Paragraph"/>
    <w:basedOn w:val="a"/>
    <w:uiPriority w:val="99"/>
    <w:qFormat/>
    <w:rsid w:val="004F4BA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97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贺颖清</cp:lastModifiedBy>
  <cp:revision>16</cp:revision>
  <dcterms:created xsi:type="dcterms:W3CDTF">2016-10-18T05:43:00Z</dcterms:created>
  <dcterms:modified xsi:type="dcterms:W3CDTF">2016-10-21T07:00:00Z</dcterms:modified>
</cp:coreProperties>
</file>